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123C" w14:textId="77777777" w:rsidR="00FD68CB" w:rsidRPr="005A7C25" w:rsidRDefault="00FD68CB" w:rsidP="00FD68CB">
      <w:pPr>
        <w:rPr>
          <w:b/>
          <w:bCs/>
        </w:rPr>
      </w:pPr>
      <w:r w:rsidRPr="005A7C25">
        <w:rPr>
          <w:b/>
          <w:bCs/>
        </w:rPr>
        <w:t>ИП-работодателей приравняли к юрлицам</w:t>
      </w:r>
    </w:p>
    <w:p w14:paraId="377A7079" w14:textId="77777777" w:rsidR="00FD68CB" w:rsidRPr="005A7C25" w:rsidRDefault="00FD68CB" w:rsidP="00FD68CB">
      <w:pPr>
        <w:rPr>
          <w:i/>
          <w:iCs/>
        </w:rPr>
      </w:pPr>
      <w:r w:rsidRPr="005A7C25">
        <w:rPr>
          <w:b/>
          <w:bCs/>
          <w:i/>
          <w:iCs/>
        </w:rPr>
        <w:t>Главное изменение:</w:t>
      </w:r>
      <w:r w:rsidRPr="005A7C25">
        <w:rPr>
          <w:i/>
          <w:iCs/>
        </w:rPr>
        <w:t> предприниматели, как и компании, вправе не платить взносы на пенсионное страхование с выплат работникам — гражданам Китая.</w:t>
      </w:r>
    </w:p>
    <w:p w14:paraId="6F39A247" w14:textId="77777777" w:rsidR="00FD68CB" w:rsidRPr="005A7C25" w:rsidRDefault="00FD68CB" w:rsidP="00FD68CB">
      <w:r w:rsidRPr="005A7C25">
        <w:t>ФНС отказалась поддержать кассационную жалобу УФНС по Пензенской области в Верховный суд. Налоговики хотели оспорить решение судей, которые разрешили работодателю-ИП не платить взносы на пенсионное страхование с выплат работникам из Китая.</w:t>
      </w:r>
    </w:p>
    <w:p w14:paraId="11137335" w14:textId="77777777" w:rsidR="00FD68CB" w:rsidRPr="005A7C25" w:rsidRDefault="00FD68CB" w:rsidP="00FD68CB">
      <w:r w:rsidRPr="005A7C25">
        <w:t>Граждане Китая, временно пребывающие на территории России, застрахованы только в сферах обязательного медицинского и социального страхования (</w:t>
      </w:r>
      <w:hyperlink r:id="rId4" w:anchor="ZAP1PBE3CG" w:tgtFrame="_blank" w:history="1">
        <w:r w:rsidRPr="005A7C25">
          <w:rPr>
            <w:rStyle w:val="a3"/>
          </w:rPr>
          <w:t>п. 2 ст. 12 Соглашения между Правительством РФ и Правительством Китайской Народной Республики от 03.11.2000</w:t>
        </w:r>
      </w:hyperlink>
      <w:r w:rsidRPr="005A7C25">
        <w:t>). Такой же порядок действует в отношении граждан Вьетнама (</w:t>
      </w:r>
      <w:hyperlink r:id="rId5" w:anchor="po53" w:tgtFrame="_blank" w:history="1">
        <w:r w:rsidRPr="005A7C25">
          <w:rPr>
            <w:rStyle w:val="a3"/>
          </w:rPr>
          <w:t>п. 2 ст. 13 Соглашения между Правительством РФ и Правительством Социалистической Республики Вьетнам от 27.10.2008</w:t>
        </w:r>
      </w:hyperlink>
      <w:r w:rsidRPr="005A7C25">
        <w:t>). Единый тариф взносов с выплат работникам из этих стран нужно дробить (</w:t>
      </w:r>
      <w:hyperlink r:id="rId6" w:anchor="XA00RMQ2O0" w:tgtFrame="_blank" w:history="1">
        <w:r w:rsidRPr="005A7C25">
          <w:rPr>
            <w:rStyle w:val="a3"/>
          </w:rPr>
          <w:t>п. 6.2 ст. 431 НК</w:t>
        </w:r>
      </w:hyperlink>
      <w:r w:rsidRPr="005A7C25">
        <w:t>).</w:t>
      </w:r>
    </w:p>
    <w:p w14:paraId="32378402" w14:textId="77777777" w:rsidR="00FD68CB" w:rsidRPr="005A7C25" w:rsidRDefault="00FD68CB" w:rsidP="00FD68CB">
      <w:r w:rsidRPr="005A7C25">
        <w:t>Взносы считают так. Вначале определяют размер взносов по общему или пониженному тарифу. Затем к исчисленной сумме применяют норматив. Он составляет:</w:t>
      </w:r>
    </w:p>
    <w:p w14:paraId="16D00CB5" w14:textId="77777777" w:rsidR="00FD68CB" w:rsidRPr="005A7C25" w:rsidRDefault="00FD68CB" w:rsidP="00FD68CB">
      <w:r w:rsidRPr="005A7C25">
        <w:t>— для взносов на ОПС — 72,8 процента;</w:t>
      </w:r>
      <w:r w:rsidRPr="005A7C25">
        <w:br/>
        <w:t>— для взносов на ОСС — 8,9 процента;</w:t>
      </w:r>
      <w:r w:rsidRPr="005A7C25">
        <w:br/>
        <w:t>— для взносов на ОМС — 18,3 процента.</w:t>
      </w:r>
    </w:p>
    <w:p w14:paraId="46843646" w14:textId="77777777" w:rsidR="00FD68CB" w:rsidRPr="005A7C25" w:rsidRDefault="00FD68CB" w:rsidP="00FD68CB">
      <w:r w:rsidRPr="005A7C25">
        <w:t>Но в случае с работодателями-ИП возникает проблема. В международном соглашении может быть сказано, что оно распространяется только на работодателей-юрлиц. Такое условие как раз есть в соглашении с Китаем (п. «б» ст. 1 и </w:t>
      </w:r>
      <w:hyperlink r:id="rId7" w:anchor="ZAP1PBE3CG" w:tgtFrame="_blank" w:history="1">
        <w:r w:rsidRPr="005A7C25">
          <w:rPr>
            <w:rStyle w:val="a3"/>
          </w:rPr>
          <w:t>п. 2</w:t>
        </w:r>
      </w:hyperlink>
      <w:r w:rsidRPr="005A7C25">
        <w:t> ст. 12 Соглашения от 03.11.2000). Формально для предпринимателей льгота не действует, и они должны платить взносы за иностранцев по единому тарифу. Именно на это и упирали налоговики. Однако спор они проиграли (постановление Арбитражного суда Поволжского округа от 26.06.2025 № Ф06-3907/2025).</w:t>
      </w:r>
    </w:p>
    <w:p w14:paraId="5922EFF3" w14:textId="77777777" w:rsidR="00FD68CB" w:rsidRPr="005A7C25" w:rsidRDefault="00FD68CB" w:rsidP="00FD68CB">
      <w:r w:rsidRPr="005A7C25">
        <w:t>Судьи отметили, что, несмотря на формальное указание в пункте «б» статьи 1 Соглашения от 03.11.2000 только работодателей-юрлиц, организационно-правовая форма работодателя значения не имеет. Все потому, что механизм формирования источника пенсионных выплат для всех работодателей единый. И ФНС в итоге с этим согласилась. Считать взносы нужно по специальным тарифам.</w:t>
      </w:r>
    </w:p>
    <w:p w14:paraId="2C5C12EC" w14:textId="56CAC4AD" w:rsidR="00FD68CB" w:rsidRPr="005A7C25" w:rsidRDefault="00FD68CB" w:rsidP="00FD68CB">
      <w:r w:rsidRPr="005A7C25">
        <w:t>В отношении работников из Вьетнама такой проблемы, как с Китаем, нет. Международное соглашение</w:t>
      </w:r>
      <w:r w:rsidR="00C310D8">
        <w:t xml:space="preserve"> </w:t>
      </w:r>
      <w:r w:rsidRPr="005A7C25">
        <w:t>распространяется на всех работодателей, в том числе и на индивидуальных предпринимателей (п. «б» ст. 1 и </w:t>
      </w:r>
      <w:hyperlink r:id="rId8" w:anchor="po53" w:tgtFrame="_blank" w:history="1">
        <w:r w:rsidRPr="005A7C25">
          <w:rPr>
            <w:rStyle w:val="a3"/>
          </w:rPr>
          <w:t>п. 2</w:t>
        </w:r>
      </w:hyperlink>
      <w:r w:rsidRPr="005A7C25">
        <w:t> ст. 13 Соглашения от 27.10.2008).</w:t>
      </w:r>
    </w:p>
    <w:p w14:paraId="634EB2D0" w14:textId="77777777" w:rsidR="00FD68CB" w:rsidRPr="005A7C25" w:rsidRDefault="00FD68CB" w:rsidP="00FD68CB">
      <w:r w:rsidRPr="005A7C25">
        <w:rPr>
          <w:b/>
          <w:bCs/>
        </w:rPr>
        <w:t>Источник:</w:t>
      </w:r>
      <w:r w:rsidRPr="005A7C25">
        <w:t> письмо ФНС от 06.08.2025 № БВ-4-7/7342 (текст есть в редакции)</w:t>
      </w:r>
    </w:p>
    <w:p w14:paraId="5A32812C" w14:textId="129AC6D6" w:rsidR="00900946" w:rsidRDefault="00FD68CB" w:rsidP="00C310D8">
      <w:pPr>
        <w:jc w:val="right"/>
      </w:pPr>
      <w:r w:rsidRPr="005A7C25">
        <w:t>Журнал «Главбух»</w:t>
      </w:r>
      <w:r>
        <w:t xml:space="preserve"> №18, 2025 </w:t>
      </w:r>
    </w:p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8CB"/>
    <w:rsid w:val="002C4280"/>
    <w:rsid w:val="00900946"/>
    <w:rsid w:val="00C310D8"/>
    <w:rsid w:val="00FD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BAEC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CB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8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7&amp;npid=50750&amp;anchor=po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1793574&amp;anchor=ZAP1PBE3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1765862&amp;anchor=XA00RMQ2O0" TargetMode="External"/><Relationship Id="rId5" Type="http://schemas.openxmlformats.org/officeDocument/2006/relationships/hyperlink" Target="https://e.glavbukh.ru/npd-doc?npmid=97&amp;npid=50750&amp;anchor=po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.glavbukh.ru/npd-doc?npmid=99&amp;npid=901793574&amp;anchor=ZAP1PBE3C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2523</Characters>
  <Application>Microsoft Office Word</Application>
  <DocSecurity>0</DocSecurity>
  <Lines>21</Lines>
  <Paragraphs>5</Paragraphs>
  <ScaleCrop>false</ScaleCrop>
  <Company>Grizli777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2025-09-18T08:47:00Z</dcterms:created>
  <dcterms:modified xsi:type="dcterms:W3CDTF">2025-09-18T12:24:00Z</dcterms:modified>
</cp:coreProperties>
</file>